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59" w:rsidRPr="00C27128" w:rsidRDefault="00183A59" w:rsidP="000E441F">
      <w:pPr>
        <w:ind w:left="-709" w:right="-710"/>
        <w:jc w:val="center"/>
        <w:rPr>
          <w:rFonts w:cstheme="minorHAnsi"/>
          <w:b/>
        </w:rPr>
      </w:pPr>
      <w:r w:rsidRPr="00C2712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38100</wp:posOffset>
            </wp:positionV>
            <wp:extent cx="1105535" cy="619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12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28575</wp:posOffset>
            </wp:positionV>
            <wp:extent cx="1371600" cy="6076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3A59" w:rsidRPr="00C27128" w:rsidRDefault="00183A59" w:rsidP="000E441F">
      <w:pPr>
        <w:ind w:left="-709" w:right="-710"/>
        <w:jc w:val="center"/>
        <w:rPr>
          <w:rFonts w:cstheme="minorHAnsi"/>
          <w:b/>
        </w:rPr>
      </w:pPr>
    </w:p>
    <w:p w:rsidR="000E441F" w:rsidRPr="00C27128" w:rsidRDefault="005D608D" w:rsidP="000E441F">
      <w:pPr>
        <w:ind w:left="-709" w:right="-710"/>
        <w:jc w:val="center"/>
        <w:rPr>
          <w:rFonts w:cstheme="minorHAnsi"/>
          <w:b/>
        </w:rPr>
      </w:pPr>
      <w:r w:rsidRPr="00C27128">
        <w:rPr>
          <w:rFonts w:cstheme="minorHAnsi"/>
          <w:b/>
        </w:rPr>
        <w:t xml:space="preserve">PLANO DE AULA </w:t>
      </w:r>
      <w:r w:rsidR="00C42F87" w:rsidRPr="00C27128">
        <w:rPr>
          <w:rFonts w:cstheme="minorHAnsi"/>
          <w:b/>
        </w:rPr>
        <w:t>5</w:t>
      </w:r>
      <w:r w:rsidR="000E441F" w:rsidRPr="00C27128">
        <w:rPr>
          <w:rFonts w:cstheme="minorHAnsi"/>
          <w:b/>
        </w:rPr>
        <w:t xml:space="preserve"> –</w:t>
      </w:r>
      <w:r w:rsidR="00935797" w:rsidRPr="00C27128">
        <w:rPr>
          <w:rFonts w:cstheme="minorHAnsi"/>
          <w:b/>
        </w:rPr>
        <w:t xml:space="preserve"> RE</w:t>
      </w:r>
      <w:r w:rsidR="00C42F87" w:rsidRPr="00C27128">
        <w:rPr>
          <w:rFonts w:cstheme="minorHAnsi"/>
          <w:b/>
        </w:rPr>
        <w:t>LAÇÃO DA 2</w:t>
      </w:r>
      <w:r w:rsidR="00D77859" w:rsidRPr="00C27128">
        <w:rPr>
          <w:rFonts w:cstheme="minorHAnsi"/>
          <w:b/>
        </w:rPr>
        <w:t>ª LEI DE MENDEL COM A MEIOSE</w:t>
      </w:r>
    </w:p>
    <w:p w:rsidR="000E441F" w:rsidRPr="00C27128" w:rsidRDefault="000E441F" w:rsidP="00A92F6D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  <w:b/>
        </w:rPr>
        <w:t>NÍVEL DE ENSINO:</w:t>
      </w:r>
      <w:r w:rsidR="00935797" w:rsidRPr="00C27128">
        <w:rPr>
          <w:rFonts w:cstheme="minorHAnsi"/>
        </w:rPr>
        <w:t xml:space="preserve"> </w:t>
      </w:r>
      <w:r w:rsidR="00D77859" w:rsidRPr="00C27128">
        <w:rPr>
          <w:rFonts w:cstheme="minorHAnsi"/>
        </w:rPr>
        <w:t>3</w:t>
      </w:r>
      <w:r w:rsidRPr="00C27128">
        <w:rPr>
          <w:rFonts w:cstheme="minorHAnsi"/>
        </w:rPr>
        <w:t>º ano Ensino Médio</w:t>
      </w:r>
    </w:p>
    <w:p w:rsidR="00A87F0C" w:rsidRPr="00C27128" w:rsidRDefault="00A87F0C" w:rsidP="00A92F6D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 xml:space="preserve">TEMA: </w:t>
      </w:r>
      <w:r w:rsidR="00C42F87" w:rsidRPr="00C27128">
        <w:rPr>
          <w:rFonts w:cstheme="minorHAnsi"/>
        </w:rPr>
        <w:t>2</w:t>
      </w:r>
      <w:r w:rsidR="001F67DB" w:rsidRPr="00C27128">
        <w:rPr>
          <w:rFonts w:cstheme="minorHAnsi"/>
        </w:rPr>
        <w:t xml:space="preserve">ª Lei de Mendel </w:t>
      </w:r>
    </w:p>
    <w:p w:rsidR="002B0CA1" w:rsidRPr="00C27128" w:rsidRDefault="00505370" w:rsidP="00A92F6D">
      <w:pPr>
        <w:spacing w:after="0"/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 xml:space="preserve">Número de aulas: </w:t>
      </w:r>
      <w:r w:rsidRPr="00C27128">
        <w:rPr>
          <w:rFonts w:cstheme="minorHAnsi"/>
        </w:rPr>
        <w:t>1</w:t>
      </w:r>
    </w:p>
    <w:p w:rsidR="00A92F6D" w:rsidRPr="00C27128" w:rsidRDefault="00A92F6D" w:rsidP="000E441F">
      <w:pPr>
        <w:ind w:left="-709" w:right="-710"/>
        <w:jc w:val="both"/>
        <w:rPr>
          <w:rFonts w:cstheme="minorHAnsi"/>
          <w:b/>
        </w:rPr>
      </w:pPr>
    </w:p>
    <w:p w:rsidR="00505370" w:rsidRPr="00C27128" w:rsidRDefault="00505370" w:rsidP="000E441F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OBJETIVOS:</w:t>
      </w:r>
    </w:p>
    <w:p w:rsidR="006B6BB6" w:rsidRPr="00C27128" w:rsidRDefault="00505370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Geral:</w:t>
      </w:r>
      <w:r w:rsidR="006B6BB6" w:rsidRPr="00C27128">
        <w:rPr>
          <w:rFonts w:cstheme="minorHAnsi"/>
          <w:b/>
        </w:rPr>
        <w:t xml:space="preserve"> </w:t>
      </w:r>
    </w:p>
    <w:p w:rsidR="00077995" w:rsidRPr="00C27128" w:rsidRDefault="00077995" w:rsidP="00541B26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Compreender como os genes localizados em cromossomos não homólogos</w:t>
      </w:r>
      <w:r w:rsidR="00BB64EE">
        <w:rPr>
          <w:rFonts w:cstheme="minorHAnsi"/>
        </w:rPr>
        <w:t xml:space="preserve"> se separam</w:t>
      </w:r>
      <w:r w:rsidRPr="00C27128">
        <w:rPr>
          <w:rFonts w:cstheme="minorHAnsi"/>
        </w:rPr>
        <w:t xml:space="preserve"> independentemente na formação dos gametas.</w:t>
      </w:r>
    </w:p>
    <w:p w:rsidR="00505370" w:rsidRPr="00C27128" w:rsidRDefault="00505370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Específico</w:t>
      </w:r>
      <w:r w:rsidR="006B6BB6" w:rsidRPr="00C27128">
        <w:rPr>
          <w:rFonts w:cstheme="minorHAnsi"/>
          <w:b/>
        </w:rPr>
        <w:t>s</w:t>
      </w:r>
      <w:r w:rsidRPr="00C27128">
        <w:rPr>
          <w:rFonts w:cstheme="minorHAnsi"/>
          <w:b/>
        </w:rPr>
        <w:t>:</w:t>
      </w:r>
    </w:p>
    <w:p w:rsidR="00934CB7" w:rsidRPr="00C27128" w:rsidRDefault="00077995" w:rsidP="00934CB7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- Relacionar a 2</w:t>
      </w:r>
      <w:r w:rsidR="00934CB7" w:rsidRPr="00C27128">
        <w:rPr>
          <w:rFonts w:cstheme="minorHAnsi"/>
        </w:rPr>
        <w:t>ª Lei de Mendel com a meiose.</w:t>
      </w:r>
    </w:p>
    <w:p w:rsidR="009B5664" w:rsidRPr="00C27128" w:rsidRDefault="009B5664" w:rsidP="00934CB7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- Compreender os mecanismos envolvidos na transmissão das características através das gerações.</w:t>
      </w:r>
    </w:p>
    <w:p w:rsidR="00077995" w:rsidRPr="00C27128" w:rsidRDefault="00BB64EE" w:rsidP="00934CB7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>- Assimilar</w:t>
      </w:r>
      <w:r w:rsidR="002B1589" w:rsidRPr="00C27128">
        <w:rPr>
          <w:rFonts w:cstheme="minorHAnsi"/>
        </w:rPr>
        <w:t xml:space="preserve"> a lei da segregação</w:t>
      </w:r>
      <w:r w:rsidR="00077995" w:rsidRPr="00C27128">
        <w:rPr>
          <w:rFonts w:cstheme="minorHAnsi"/>
        </w:rPr>
        <w:t xml:space="preserve"> independente, entendendo como duas características presentes em cromossomos não homólogos </w:t>
      </w:r>
      <w:r w:rsidR="00297AD8" w:rsidRPr="00C27128">
        <w:rPr>
          <w:rFonts w:cstheme="minorHAnsi"/>
        </w:rPr>
        <w:t xml:space="preserve">se </w:t>
      </w:r>
      <w:r w:rsidR="00077995" w:rsidRPr="00C27128">
        <w:rPr>
          <w:rFonts w:cstheme="minorHAnsi"/>
        </w:rPr>
        <w:t>separam de forma independente na formação dos gametas</w:t>
      </w:r>
      <w:r w:rsidR="00297AD8" w:rsidRPr="00C27128">
        <w:rPr>
          <w:rFonts w:cstheme="minorHAnsi"/>
        </w:rPr>
        <w:t>.</w:t>
      </w:r>
    </w:p>
    <w:p w:rsidR="002B1589" w:rsidRPr="00C27128" w:rsidRDefault="00297AD8" w:rsidP="00934CB7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- </w:t>
      </w:r>
      <w:r w:rsidR="002B1589" w:rsidRPr="00C27128">
        <w:rPr>
          <w:rFonts w:cstheme="minorHAnsi"/>
        </w:rPr>
        <w:t>Representar a segregação dos cromossomos e dos genes alelos na formação dos gametas.</w:t>
      </w:r>
    </w:p>
    <w:p w:rsidR="002B1589" w:rsidRPr="00BB64EE" w:rsidRDefault="002B1589" w:rsidP="00934CB7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- Compreender as bases celulares envolvidas na construção do quadro de Punnett</w:t>
      </w:r>
      <w:r w:rsidR="00ED2B75" w:rsidRPr="00C27128">
        <w:rPr>
          <w:rFonts w:cstheme="minorHAnsi"/>
        </w:rPr>
        <w:t xml:space="preserve"> para </w:t>
      </w:r>
      <w:r w:rsidR="00297AD8" w:rsidRPr="00C27128">
        <w:rPr>
          <w:rFonts w:cstheme="minorHAnsi"/>
        </w:rPr>
        <w:t>duas</w:t>
      </w:r>
      <w:r w:rsidR="008B4242" w:rsidRPr="00C27128">
        <w:rPr>
          <w:rFonts w:cstheme="minorHAnsi"/>
        </w:rPr>
        <w:t xml:space="preserve"> ou mais</w:t>
      </w:r>
      <w:r w:rsidR="00297AD8" w:rsidRPr="00C27128">
        <w:rPr>
          <w:rFonts w:cstheme="minorHAnsi"/>
        </w:rPr>
        <w:t xml:space="preserve"> características simultaneamente.</w:t>
      </w:r>
    </w:p>
    <w:p w:rsidR="002A0683" w:rsidRDefault="00BB64EE" w:rsidP="00505370">
      <w:pPr>
        <w:ind w:left="-709" w:right="-710"/>
        <w:jc w:val="both"/>
        <w:rPr>
          <w:rFonts w:cstheme="minorHAnsi"/>
        </w:rPr>
      </w:pPr>
      <w:r w:rsidRPr="00BB64EE">
        <w:rPr>
          <w:rFonts w:cstheme="minorHAnsi"/>
        </w:rPr>
        <w:t>- Perceber a proporção e os tipos de gametas gerados por meio de segregação independente.</w:t>
      </w:r>
    </w:p>
    <w:p w:rsidR="00C30940" w:rsidRPr="00BB64EE" w:rsidRDefault="00C30940" w:rsidP="00505370">
      <w:pPr>
        <w:ind w:left="-709" w:right="-710"/>
        <w:jc w:val="both"/>
        <w:rPr>
          <w:rFonts w:cstheme="minorHAnsi"/>
        </w:rPr>
      </w:pPr>
    </w:p>
    <w:p w:rsidR="006B6BB6" w:rsidRPr="00C27128" w:rsidRDefault="006B6BB6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METODOLOGIA:</w:t>
      </w:r>
    </w:p>
    <w:p w:rsidR="00C30940" w:rsidRDefault="00C30940" w:rsidP="00945FAA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070816">
        <w:rPr>
          <w:rFonts w:cstheme="minorHAnsi"/>
        </w:rPr>
        <w:t>Introduzir conhecimentos novos aos alunos apresentando</w:t>
      </w:r>
      <w:r>
        <w:rPr>
          <w:rFonts w:cstheme="minorHAnsi"/>
        </w:rPr>
        <w:t xml:space="preserve"> os genes envolvidos na formação das co</w:t>
      </w:r>
      <w:r w:rsidR="00070816">
        <w:rPr>
          <w:rFonts w:cstheme="minorHAnsi"/>
        </w:rPr>
        <w:t xml:space="preserve">res das ervilhas, o </w:t>
      </w:r>
      <w:r>
        <w:rPr>
          <w:rFonts w:cstheme="minorHAnsi"/>
        </w:rPr>
        <w:t xml:space="preserve">porquê são verdes ou amarelas; e </w:t>
      </w:r>
      <w:r w:rsidR="00070816">
        <w:rPr>
          <w:rFonts w:cstheme="minorHAnsi"/>
        </w:rPr>
        <w:t>d</w:t>
      </w:r>
      <w:r>
        <w:rPr>
          <w:rFonts w:cstheme="minorHAnsi"/>
        </w:rPr>
        <w:t>a textura das sementes explicando como podem ser lisas ou rugosa</w:t>
      </w:r>
      <w:bookmarkStart w:id="0" w:name="_GoBack"/>
      <w:r w:rsidRPr="00F45CA0">
        <w:rPr>
          <w:rFonts w:cstheme="minorHAnsi"/>
        </w:rPr>
        <w:t>s (</w:t>
      </w:r>
      <w:r w:rsidR="00803F8C" w:rsidRPr="00F45CA0">
        <w:rPr>
          <w:rFonts w:cstheme="minorHAnsi"/>
        </w:rPr>
        <w:t>*</w:t>
      </w:r>
      <w:r w:rsidRPr="00F45CA0">
        <w:rPr>
          <w:rFonts w:cstheme="minorHAnsi"/>
        </w:rPr>
        <w:t>artigos</w:t>
      </w:r>
      <w:r w:rsidR="00803F8C" w:rsidRPr="00F45CA0">
        <w:rPr>
          <w:rFonts w:cstheme="minorHAnsi"/>
        </w:rPr>
        <w:t xml:space="preserve"> sugeridos </w:t>
      </w:r>
      <w:r w:rsidRPr="00F45CA0">
        <w:rPr>
          <w:rFonts w:cstheme="minorHAnsi"/>
        </w:rPr>
        <w:t>abaixo</w:t>
      </w:r>
      <w:bookmarkEnd w:id="0"/>
      <w:r w:rsidRPr="00C30940">
        <w:rPr>
          <w:rFonts w:cstheme="minorHAnsi"/>
          <w:color w:val="FF0000"/>
        </w:rPr>
        <w:t>)</w:t>
      </w:r>
      <w:r>
        <w:rPr>
          <w:rFonts w:cstheme="minorHAnsi"/>
        </w:rPr>
        <w:t>. A problematização é: como essas duas características podem ocorrer independente</w:t>
      </w:r>
      <w:r w:rsidR="00D87E2E">
        <w:rPr>
          <w:rFonts w:cstheme="minorHAnsi"/>
        </w:rPr>
        <w:t>mente</w:t>
      </w:r>
      <w:r>
        <w:rPr>
          <w:rFonts w:cstheme="minorHAnsi"/>
        </w:rPr>
        <w:t xml:space="preserve"> nas gerações de ervilhas?</w:t>
      </w:r>
    </w:p>
    <w:p w:rsidR="00C27128" w:rsidRPr="00C27128" w:rsidRDefault="00ED2B75" w:rsidP="00945FAA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- Enunciar a </w:t>
      </w:r>
      <w:r w:rsidR="00C27128" w:rsidRPr="00C27128">
        <w:rPr>
          <w:rFonts w:cstheme="minorHAnsi"/>
        </w:rPr>
        <w:t>Segunda Lei de Mendel</w:t>
      </w:r>
      <w:r w:rsidRPr="00C27128">
        <w:rPr>
          <w:rFonts w:cstheme="minorHAnsi"/>
        </w:rPr>
        <w:t>, que é lei de segregação</w:t>
      </w:r>
      <w:r w:rsidR="00C27128" w:rsidRPr="00C27128">
        <w:rPr>
          <w:rFonts w:cstheme="minorHAnsi"/>
        </w:rPr>
        <w:t xml:space="preserve"> independente: </w:t>
      </w:r>
      <w:r w:rsidR="00C27128" w:rsidRPr="00C27128">
        <w:rPr>
          <w:rFonts w:cstheme="minorHAnsi"/>
          <w:b/>
        </w:rPr>
        <w:t>“</w:t>
      </w:r>
      <w:r w:rsidR="00C27128" w:rsidRPr="00C27128">
        <w:rPr>
          <w:rFonts w:cstheme="minorHAnsi"/>
          <w:b/>
          <w:i/>
        </w:rPr>
        <w:t>na formação dos gametas, o par de fatores responsável por uma característica separa-se independentemente de outro par de fatores responsável pela determinação de outra característica</w:t>
      </w:r>
      <w:r w:rsidR="00C27128" w:rsidRPr="00C27128">
        <w:rPr>
          <w:rFonts w:cstheme="minorHAnsi"/>
          <w:b/>
        </w:rPr>
        <w:t xml:space="preserve">.” </w:t>
      </w:r>
      <w:r w:rsidR="00C27128" w:rsidRPr="00C27128">
        <w:rPr>
          <w:rFonts w:cstheme="minorHAnsi"/>
        </w:rPr>
        <w:t>E após esse enunciado</w:t>
      </w:r>
      <w:r w:rsidR="00BB64EE" w:rsidRPr="00BB64EE">
        <w:rPr>
          <w:rFonts w:cstheme="minorHAnsi"/>
        </w:rPr>
        <w:t>,</w:t>
      </w:r>
      <w:r w:rsidR="00C27128" w:rsidRPr="00C27128">
        <w:rPr>
          <w:rFonts w:cstheme="minorHAnsi"/>
          <w:b/>
        </w:rPr>
        <w:t xml:space="preserve"> </w:t>
      </w:r>
      <w:r w:rsidR="00C27128">
        <w:rPr>
          <w:rFonts w:cstheme="minorHAnsi"/>
        </w:rPr>
        <w:t xml:space="preserve">questionar </w:t>
      </w:r>
      <w:r w:rsidR="00C27128" w:rsidRPr="00C27128">
        <w:rPr>
          <w:rFonts w:cstheme="minorHAnsi"/>
        </w:rPr>
        <w:t>os alunos o que</w:t>
      </w:r>
      <w:r w:rsidR="00C27128">
        <w:rPr>
          <w:rFonts w:cstheme="minorHAnsi"/>
        </w:rPr>
        <w:t xml:space="preserve"> isso tem a ver com a meiose.</w:t>
      </w:r>
    </w:p>
    <w:p w:rsidR="00B44955" w:rsidRDefault="00945FAA" w:rsidP="00B44955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- </w:t>
      </w:r>
      <w:r w:rsidR="00B44955" w:rsidRPr="00C27128">
        <w:rPr>
          <w:rFonts w:cstheme="minorHAnsi"/>
        </w:rPr>
        <w:t>Os alunos simularão o que ocorre com</w:t>
      </w:r>
      <w:r w:rsidR="00C27128">
        <w:rPr>
          <w:rFonts w:cstheme="minorHAnsi"/>
        </w:rPr>
        <w:t xml:space="preserve"> dois pares de alelos localizados em cromossomos não homólogos.</w:t>
      </w:r>
      <w:r w:rsidR="00B44955" w:rsidRPr="00C27128">
        <w:rPr>
          <w:rFonts w:cstheme="minorHAnsi"/>
        </w:rPr>
        <w:t xml:space="preserve"> Inicialmente participam </w:t>
      </w:r>
      <w:r w:rsidR="00C27128">
        <w:rPr>
          <w:rFonts w:cstheme="minorHAnsi"/>
        </w:rPr>
        <w:t>quatro alunos</w:t>
      </w:r>
      <w:r w:rsidR="00B44955" w:rsidRPr="00C27128">
        <w:rPr>
          <w:rFonts w:cstheme="minorHAnsi"/>
        </w:rPr>
        <w:t xml:space="preserve"> com uma folha sulfite com letras </w:t>
      </w:r>
      <w:r w:rsidR="00B44955" w:rsidRPr="00C27128">
        <w:rPr>
          <w:rFonts w:cstheme="minorHAnsi"/>
          <w:b/>
        </w:rPr>
        <w:t>A</w:t>
      </w:r>
      <w:r w:rsidR="00C27128" w:rsidRPr="00C27128">
        <w:rPr>
          <w:rFonts w:cstheme="minorHAnsi"/>
        </w:rPr>
        <w:t>,</w:t>
      </w:r>
      <w:r w:rsidR="00C27128">
        <w:rPr>
          <w:rFonts w:cstheme="minorHAnsi"/>
          <w:b/>
        </w:rPr>
        <w:t xml:space="preserve"> </w:t>
      </w:r>
      <w:r w:rsidR="00B44955" w:rsidRPr="00C27128">
        <w:rPr>
          <w:rFonts w:cstheme="minorHAnsi"/>
          <w:b/>
        </w:rPr>
        <w:t>a</w:t>
      </w:r>
      <w:r w:rsidR="00B44955" w:rsidRPr="00BB64EE">
        <w:rPr>
          <w:rFonts w:cstheme="minorHAnsi"/>
        </w:rPr>
        <w:t>,</w:t>
      </w:r>
      <w:r w:rsidR="00BB64EE">
        <w:rPr>
          <w:rFonts w:cstheme="minorHAnsi"/>
          <w:b/>
        </w:rPr>
        <w:t xml:space="preserve"> </w:t>
      </w:r>
      <w:r w:rsidR="00BB64EE" w:rsidRPr="00BB64EE">
        <w:rPr>
          <w:rFonts w:cstheme="minorHAnsi"/>
          <w:b/>
        </w:rPr>
        <w:t>B</w:t>
      </w:r>
      <w:r w:rsidR="00BB64EE">
        <w:rPr>
          <w:rFonts w:cstheme="minorHAnsi"/>
        </w:rPr>
        <w:t xml:space="preserve"> e </w:t>
      </w:r>
      <w:r w:rsidR="00BB64EE" w:rsidRPr="00BB64EE">
        <w:rPr>
          <w:rFonts w:cstheme="minorHAnsi"/>
          <w:b/>
        </w:rPr>
        <w:t>b</w:t>
      </w:r>
      <w:r w:rsidR="00B44955" w:rsidRPr="00C27128">
        <w:rPr>
          <w:rFonts w:cstheme="minorHAnsi"/>
          <w:b/>
        </w:rPr>
        <w:t xml:space="preserve"> </w:t>
      </w:r>
      <w:r w:rsidR="00B44955" w:rsidRPr="00C27128">
        <w:rPr>
          <w:rFonts w:cstheme="minorHAnsi"/>
        </w:rPr>
        <w:t xml:space="preserve">representando os alelos, nesse momento, </w:t>
      </w:r>
      <w:r w:rsidR="00BB64EE">
        <w:rPr>
          <w:rFonts w:cstheme="minorHAnsi"/>
        </w:rPr>
        <w:t>em dois pares de cromossomos homólogos</w:t>
      </w:r>
      <w:r w:rsidR="00B44955" w:rsidRPr="00C27128">
        <w:rPr>
          <w:rFonts w:cstheme="minorHAnsi"/>
        </w:rPr>
        <w:t xml:space="preserve">. Em seguida, os cromossomos são duplicados, o que é representado pela inserção de mais </w:t>
      </w:r>
      <w:r w:rsidR="00BB64EE">
        <w:rPr>
          <w:rFonts w:cstheme="minorHAnsi"/>
        </w:rPr>
        <w:t>quatro</w:t>
      </w:r>
      <w:r w:rsidR="00B44955" w:rsidRPr="00C27128">
        <w:rPr>
          <w:rFonts w:cstheme="minorHAnsi"/>
        </w:rPr>
        <w:t xml:space="preserve"> alunos, </w:t>
      </w:r>
      <w:r w:rsidR="00BB64EE">
        <w:rPr>
          <w:rFonts w:cstheme="minorHAnsi"/>
        </w:rPr>
        <w:t>que ficarão unidos de braços dados (</w:t>
      </w:r>
      <w:r w:rsidR="00B44955" w:rsidRPr="00C27128">
        <w:rPr>
          <w:rFonts w:cstheme="minorHAnsi"/>
        </w:rPr>
        <w:t xml:space="preserve">representando os centrômeros), cada aluno correspondendo a uma cromátide irmã. E representa-se a sequência de acontecimentos da meiose, que ocorre em duas fases, meiose I e II, que é narrada pelo professor, desde sua preparação, que seria a intérfase, até o final, para fazer com que os alunos percebam a distribuição dos alelos que ocorre na formação dos gametas. </w:t>
      </w:r>
      <w:r w:rsidR="00413EB9" w:rsidRPr="00C27128">
        <w:rPr>
          <w:rFonts w:cstheme="minorHAnsi"/>
        </w:rPr>
        <w:t>(Observação: atividade descrita em detalhes em documento anexo</w:t>
      </w:r>
      <w:r w:rsidR="00BB64EE">
        <w:rPr>
          <w:rFonts w:cstheme="minorHAnsi"/>
        </w:rPr>
        <w:t xml:space="preserve"> *</w:t>
      </w:r>
      <w:r w:rsidR="00BB64EE">
        <w:rPr>
          <w:rFonts w:cstheme="minorHAnsi"/>
          <w:b/>
        </w:rPr>
        <w:t>Dança dos cromossomos- Parte 2</w:t>
      </w:r>
      <w:r w:rsidR="00413EB9" w:rsidRPr="00C27128">
        <w:rPr>
          <w:rFonts w:cstheme="minorHAnsi"/>
        </w:rPr>
        <w:t>).</w:t>
      </w:r>
    </w:p>
    <w:p w:rsidR="00D87E2E" w:rsidRDefault="00D87E2E">
      <w:pPr>
        <w:rPr>
          <w:rFonts w:cstheme="minorHAnsi"/>
        </w:rPr>
      </w:pPr>
      <w:r>
        <w:rPr>
          <w:rFonts w:cstheme="minorHAnsi"/>
        </w:rPr>
        <w:br w:type="page"/>
      </w:r>
    </w:p>
    <w:p w:rsidR="00BB64EE" w:rsidRDefault="00BB64EE" w:rsidP="00B44955">
      <w:pPr>
        <w:ind w:left="-709" w:right="-710"/>
        <w:jc w:val="both"/>
        <w:rPr>
          <w:rFonts w:cstheme="minorHAnsi"/>
        </w:rPr>
      </w:pPr>
    </w:p>
    <w:p w:rsidR="00D87E2E" w:rsidRPr="00C27128" w:rsidRDefault="00D87E2E" w:rsidP="00B44955">
      <w:pPr>
        <w:ind w:left="-709" w:right="-710"/>
        <w:jc w:val="both"/>
        <w:rPr>
          <w:rFonts w:cstheme="minorHAnsi"/>
        </w:rPr>
      </w:pPr>
    </w:p>
    <w:p w:rsidR="006B6BB6" w:rsidRPr="00C27128" w:rsidRDefault="006B6BB6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RECURSOS</w:t>
      </w:r>
    </w:p>
    <w:p w:rsidR="006B6BB6" w:rsidRPr="00C27128" w:rsidRDefault="000C57CD" w:rsidP="00505370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- Quadr</w:t>
      </w:r>
      <w:r w:rsidR="00413EB9" w:rsidRPr="00C27128">
        <w:rPr>
          <w:rFonts w:cstheme="minorHAnsi"/>
        </w:rPr>
        <w:t>o e giz.</w:t>
      </w:r>
    </w:p>
    <w:p w:rsidR="00413EB9" w:rsidRPr="00C27128" w:rsidRDefault="00BB64EE" w:rsidP="00505370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>- 8</w:t>
      </w:r>
      <w:r w:rsidR="00413EB9" w:rsidRPr="00C27128">
        <w:rPr>
          <w:rFonts w:cstheme="minorHAnsi"/>
        </w:rPr>
        <w:t xml:space="preserve"> folhas sulfite, fita adesiva e caneta hidrográfica</w:t>
      </w:r>
    </w:p>
    <w:p w:rsidR="00127CFB" w:rsidRPr="00C27128" w:rsidRDefault="00127CFB" w:rsidP="00505370">
      <w:pPr>
        <w:ind w:left="-709" w:right="-710"/>
        <w:jc w:val="both"/>
        <w:rPr>
          <w:rFonts w:cstheme="minorHAnsi"/>
          <w:b/>
        </w:rPr>
      </w:pPr>
    </w:p>
    <w:p w:rsidR="006B6BB6" w:rsidRPr="00C27128" w:rsidRDefault="006B6BB6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>CONTEÚDOS DE ENSINO</w:t>
      </w:r>
    </w:p>
    <w:p w:rsidR="00413EB9" w:rsidRPr="00C27128" w:rsidRDefault="00413EB9" w:rsidP="00A92F6D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- Meiose </w:t>
      </w:r>
    </w:p>
    <w:p w:rsidR="00413EB9" w:rsidRPr="00C27128" w:rsidRDefault="00413EB9" w:rsidP="00A92F6D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- </w:t>
      </w:r>
      <w:r w:rsidR="00BB64EE">
        <w:rPr>
          <w:rFonts w:cstheme="minorHAnsi"/>
        </w:rPr>
        <w:t>Segunda Le</w:t>
      </w:r>
      <w:r w:rsidRPr="00C27128">
        <w:rPr>
          <w:rFonts w:cstheme="minorHAnsi"/>
        </w:rPr>
        <w:t>i de Mendel</w:t>
      </w:r>
    </w:p>
    <w:p w:rsidR="00413EB9" w:rsidRPr="00C27128" w:rsidRDefault="00413EB9" w:rsidP="00A92F6D">
      <w:pPr>
        <w:spacing w:after="0"/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>- Quadro de Punnet</w:t>
      </w:r>
    </w:p>
    <w:p w:rsidR="000C57CD" w:rsidRPr="00C27128" w:rsidRDefault="000C57CD" w:rsidP="00505370">
      <w:pPr>
        <w:ind w:left="-709" w:right="-710"/>
        <w:jc w:val="both"/>
        <w:rPr>
          <w:rFonts w:cstheme="minorHAnsi"/>
          <w:b/>
        </w:rPr>
      </w:pPr>
    </w:p>
    <w:p w:rsidR="006B6BB6" w:rsidRPr="00C27128" w:rsidRDefault="0069278E" w:rsidP="00505370">
      <w:pPr>
        <w:ind w:left="-709" w:right="-710"/>
        <w:jc w:val="both"/>
        <w:rPr>
          <w:rFonts w:cstheme="minorHAnsi"/>
          <w:b/>
        </w:rPr>
      </w:pPr>
      <w:r w:rsidRPr="00C27128">
        <w:rPr>
          <w:rFonts w:cstheme="minorHAnsi"/>
          <w:b/>
        </w:rPr>
        <w:t xml:space="preserve">REFERÊNCIAS </w:t>
      </w:r>
    </w:p>
    <w:p w:rsidR="0069278E" w:rsidRPr="00C27128" w:rsidRDefault="0069278E" w:rsidP="00505370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AMABIS, J.M.;MARTHO, G.R. </w:t>
      </w:r>
      <w:r w:rsidRPr="00C27128">
        <w:rPr>
          <w:rFonts w:cstheme="minorHAnsi"/>
          <w:b/>
        </w:rPr>
        <w:t>Biologia das Células</w:t>
      </w:r>
      <w:r w:rsidRPr="00C27128">
        <w:rPr>
          <w:rFonts w:cstheme="minorHAnsi"/>
        </w:rPr>
        <w:t>. 3ª ed. São Paulo: Moderna, 2009</w:t>
      </w:r>
    </w:p>
    <w:p w:rsidR="00413EB9" w:rsidRPr="00C27128" w:rsidRDefault="00413EB9" w:rsidP="00413EB9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AMABIS, J.M.;MARTHO, G.R. </w:t>
      </w:r>
      <w:r w:rsidRPr="00C27128">
        <w:rPr>
          <w:rFonts w:cstheme="minorHAnsi"/>
          <w:b/>
        </w:rPr>
        <w:t>Biologia das Populações</w:t>
      </w:r>
      <w:r w:rsidRPr="00C27128">
        <w:rPr>
          <w:rFonts w:cstheme="minorHAnsi"/>
        </w:rPr>
        <w:t>. 3ª ed. São Paulo: Moderna, 2009</w:t>
      </w:r>
    </w:p>
    <w:p w:rsidR="00070816" w:rsidRDefault="00070816" w:rsidP="00070816">
      <w:pPr>
        <w:spacing w:before="240"/>
        <w:ind w:left="-709" w:right="-710"/>
        <w:jc w:val="both"/>
        <w:rPr>
          <w:rFonts w:cstheme="minorHAnsi"/>
          <w:color w:val="FF0000"/>
        </w:rPr>
      </w:pPr>
      <w:r w:rsidRPr="00070816">
        <w:rPr>
          <w:rFonts w:cstheme="minorHAnsi"/>
        </w:rPr>
        <w:t>*CARLI, G.J.;</w:t>
      </w:r>
      <w:r w:rsidRPr="00070816">
        <w:rPr>
          <w:rFonts w:cstheme="minorHAnsi"/>
          <w:b/>
        </w:rPr>
        <w:t xml:space="preserve"> </w:t>
      </w:r>
      <w:r w:rsidRPr="00070816">
        <w:t>PEREIRA, T.C. ‘</w:t>
      </w:r>
      <w:r w:rsidRPr="00070816">
        <w:rPr>
          <w:rFonts w:cstheme="minorHAnsi"/>
        </w:rPr>
        <w:t>O gene</w:t>
      </w:r>
      <w:r w:rsidRPr="00070816">
        <w:rPr>
          <w:rFonts w:cstheme="minorHAnsi"/>
          <w:b/>
        </w:rPr>
        <w:t xml:space="preserve"> </w:t>
      </w:r>
      <w:r w:rsidRPr="00070816">
        <w:rPr>
          <w:rFonts w:cstheme="minorHAnsi"/>
          <w:i/>
        </w:rPr>
        <w:t xml:space="preserve">SBEI </w:t>
      </w:r>
      <w:r w:rsidRPr="00070816">
        <w:rPr>
          <w:rFonts w:cstheme="minorHAnsi"/>
        </w:rPr>
        <w:t xml:space="preserve"> e a rugosidade das ervilhas de Mendel’. </w:t>
      </w:r>
      <w:r w:rsidRPr="00070816">
        <w:rPr>
          <w:rFonts w:cstheme="minorHAnsi"/>
          <w:b/>
        </w:rPr>
        <w:t>Genética na Escola.</w:t>
      </w:r>
      <w:r w:rsidRPr="00070816">
        <w:rPr>
          <w:rFonts w:cstheme="minorHAnsi"/>
        </w:rPr>
        <w:t xml:space="preserve"> vol. 11. nº 2, sup 2016. (disponível em</w:t>
      </w:r>
      <w:r>
        <w:rPr>
          <w:rFonts w:cstheme="minorHAnsi"/>
          <w:color w:val="FF0000"/>
        </w:rPr>
        <w:t xml:space="preserve"> </w:t>
      </w:r>
      <w:hyperlink r:id="rId7" w:history="1">
        <w:r w:rsidRPr="0062499A">
          <w:rPr>
            <w:rStyle w:val="Hyperlink"/>
            <w:rFonts w:cstheme="minorHAnsi"/>
          </w:rPr>
          <w:t>http://docs.wixstatic.com/ugd/b703be_22d3d1f3f27f4fc1a06a748c8e5acf31.pdf</w:t>
        </w:r>
      </w:hyperlink>
      <w:r w:rsidRPr="00070816">
        <w:rPr>
          <w:rFonts w:cstheme="minorHAnsi"/>
        </w:rPr>
        <w:t>)</w:t>
      </w:r>
    </w:p>
    <w:p w:rsidR="00070816" w:rsidRDefault="00070816" w:rsidP="00070816">
      <w:pPr>
        <w:ind w:left="-709" w:right="-710"/>
        <w:jc w:val="both"/>
        <w:rPr>
          <w:rFonts w:cstheme="minorHAnsi"/>
          <w:b/>
          <w:color w:val="FF0000"/>
        </w:rPr>
      </w:pPr>
      <w:r w:rsidRPr="00070816">
        <w:rPr>
          <w:rFonts w:cstheme="minorHAnsi"/>
        </w:rPr>
        <w:t>*</w:t>
      </w:r>
      <w:r w:rsidRPr="00070816">
        <w:t xml:space="preserve"> GARCIA, B.H.; PEREIRA, T.C. ‘</w:t>
      </w:r>
      <w:r w:rsidRPr="00070816">
        <w:rPr>
          <w:rFonts w:cstheme="minorHAnsi"/>
        </w:rPr>
        <w:t xml:space="preserve">O gene </w:t>
      </w:r>
      <w:r w:rsidRPr="00070816">
        <w:rPr>
          <w:rFonts w:cstheme="minorHAnsi"/>
          <w:i/>
        </w:rPr>
        <w:t>Stay-Green</w:t>
      </w:r>
      <w:r w:rsidRPr="00070816">
        <w:rPr>
          <w:rFonts w:cstheme="minorHAnsi"/>
        </w:rPr>
        <w:t xml:space="preserve"> e a cor das sementes de Mendel’.</w:t>
      </w:r>
      <w:r w:rsidRPr="00070816">
        <w:rPr>
          <w:rFonts w:cstheme="minorHAnsi"/>
          <w:b/>
        </w:rPr>
        <w:t xml:space="preserve"> Genética na Escola.</w:t>
      </w:r>
      <w:r w:rsidRPr="00070816">
        <w:rPr>
          <w:rFonts w:cstheme="minorHAnsi"/>
        </w:rPr>
        <w:t xml:space="preserve"> vol. 11. nº 2, sup 2016. (disponível em: </w:t>
      </w:r>
      <w:hyperlink r:id="rId8" w:history="1">
        <w:r w:rsidRPr="0062499A">
          <w:rPr>
            <w:rStyle w:val="Hyperlink"/>
            <w:rFonts w:cstheme="minorHAnsi"/>
          </w:rPr>
          <w:t>http://docs.wixstatic.com/ugd/b703be_683d99933f764be2b50cd6deb0e2cc29.pdf</w:t>
        </w:r>
      </w:hyperlink>
      <w:r w:rsidRPr="00070816">
        <w:rPr>
          <w:rFonts w:cstheme="minorHAnsi"/>
        </w:rPr>
        <w:t>)</w:t>
      </w:r>
    </w:p>
    <w:p w:rsidR="0069278E" w:rsidRPr="00C27128" w:rsidRDefault="0069278E" w:rsidP="00070816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GRIFFITHS, A.J.; WESSLER, S.R.; LEWOTIN, R.C.; CARROL, S.B. </w:t>
      </w:r>
      <w:r w:rsidRPr="00C27128">
        <w:rPr>
          <w:rFonts w:cstheme="minorHAnsi"/>
          <w:b/>
        </w:rPr>
        <w:t>Introdução à Genética</w:t>
      </w:r>
      <w:r w:rsidRPr="00C27128">
        <w:rPr>
          <w:rFonts w:cstheme="minorHAnsi"/>
        </w:rPr>
        <w:t>. 9ª ed. Rio de Janeiro: Guanabara Koogan, 2009.</w:t>
      </w:r>
    </w:p>
    <w:p w:rsidR="0069278E" w:rsidRDefault="0069278E" w:rsidP="0069278E">
      <w:pPr>
        <w:ind w:left="-709" w:right="-710"/>
        <w:jc w:val="both"/>
        <w:rPr>
          <w:rFonts w:cstheme="minorHAnsi"/>
        </w:rPr>
      </w:pPr>
      <w:r w:rsidRPr="00C27128">
        <w:rPr>
          <w:rFonts w:cstheme="minorHAnsi"/>
        </w:rPr>
        <w:t xml:space="preserve">SNUSTAD, D.P.; SIMMONS, M.J. </w:t>
      </w:r>
      <w:r w:rsidRPr="00C27128">
        <w:rPr>
          <w:rFonts w:cstheme="minorHAnsi"/>
          <w:b/>
        </w:rPr>
        <w:t>Fundamentos de Genética</w:t>
      </w:r>
      <w:r w:rsidRPr="00C27128">
        <w:rPr>
          <w:rFonts w:cstheme="minorHAnsi"/>
        </w:rPr>
        <w:t>. 4ª ed. Rio de Janeiro: Guanabara Koogan, 2008.</w:t>
      </w:r>
    </w:p>
    <w:p w:rsidR="00F45CA0" w:rsidRPr="00C27128" w:rsidRDefault="00F45CA0" w:rsidP="0069278E">
      <w:pPr>
        <w:ind w:left="-709" w:right="-710"/>
        <w:jc w:val="both"/>
        <w:rPr>
          <w:rFonts w:cstheme="minorHAnsi"/>
        </w:rPr>
      </w:pPr>
      <w:r>
        <w:rPr>
          <w:rFonts w:cstheme="minorHAnsi"/>
        </w:rPr>
        <w:t>SOUZA, T.A.; PEREIRA, T.C. ‘Mais sobre a natureza molecular dos fatores mendelianos.’</w:t>
      </w:r>
      <w:r w:rsidRPr="00F45CA0">
        <w:rPr>
          <w:rFonts w:cstheme="minorHAnsi"/>
          <w:b/>
        </w:rPr>
        <w:t xml:space="preserve"> </w:t>
      </w:r>
      <w:r w:rsidRPr="00070816">
        <w:rPr>
          <w:rFonts w:cstheme="minorHAnsi"/>
          <w:b/>
        </w:rPr>
        <w:t>Genética na Escola.</w:t>
      </w:r>
      <w:r w:rsidRPr="00070816">
        <w:rPr>
          <w:rFonts w:cstheme="minorHAnsi"/>
        </w:rPr>
        <w:t xml:space="preserve"> vol. 11. nº 2, sup 2016.</w:t>
      </w:r>
      <w:r>
        <w:rPr>
          <w:rFonts w:cstheme="minorHAnsi"/>
        </w:rPr>
        <w:t xml:space="preserve"> (disponível em: &lt;</w:t>
      </w:r>
      <w:r w:rsidRPr="00F45CA0">
        <w:t xml:space="preserve"> </w:t>
      </w:r>
      <w:hyperlink r:id="rId9" w:history="1">
        <w:r w:rsidRPr="0069608C">
          <w:rPr>
            <w:rStyle w:val="Hyperlink"/>
            <w:rFonts w:cstheme="minorHAnsi"/>
          </w:rPr>
          <w:t>http://docs.wixstatic.com/ugd/b703be_571a37cce2fe49a6868d3e98eb9aab31.pdf</w:t>
        </w:r>
      </w:hyperlink>
      <w:r>
        <w:rPr>
          <w:rFonts w:cstheme="minorHAnsi"/>
        </w:rPr>
        <w:t>&gt; )</w:t>
      </w:r>
    </w:p>
    <w:p w:rsidR="00A92F6D" w:rsidRPr="00C27128" w:rsidRDefault="00A92F6D" w:rsidP="000E441F">
      <w:pPr>
        <w:ind w:left="-709" w:right="-710"/>
        <w:jc w:val="both"/>
        <w:rPr>
          <w:rFonts w:cstheme="minorHAnsi"/>
          <w:b/>
          <w:color w:val="FF0000"/>
        </w:rPr>
      </w:pPr>
    </w:p>
    <w:sectPr w:rsidR="00A92F6D" w:rsidRPr="00C27128" w:rsidSect="0081147D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UI">
    <w:altName w:val="Leelawadee UI"/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00E5"/>
    <w:multiLevelType w:val="hybridMultilevel"/>
    <w:tmpl w:val="1A28D2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FB7"/>
    <w:multiLevelType w:val="multilevel"/>
    <w:tmpl w:val="BFCE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441F"/>
    <w:rsid w:val="00070816"/>
    <w:rsid w:val="00077995"/>
    <w:rsid w:val="000C57CD"/>
    <w:rsid w:val="000E441F"/>
    <w:rsid w:val="00127CFB"/>
    <w:rsid w:val="00183A59"/>
    <w:rsid w:val="001D18CE"/>
    <w:rsid w:val="001F67DB"/>
    <w:rsid w:val="0021146F"/>
    <w:rsid w:val="002531A6"/>
    <w:rsid w:val="00297AD8"/>
    <w:rsid w:val="002A0683"/>
    <w:rsid w:val="002B0CA1"/>
    <w:rsid w:val="002B1589"/>
    <w:rsid w:val="00346977"/>
    <w:rsid w:val="00403126"/>
    <w:rsid w:val="00413EB9"/>
    <w:rsid w:val="00505370"/>
    <w:rsid w:val="00541B26"/>
    <w:rsid w:val="00581069"/>
    <w:rsid w:val="005D608D"/>
    <w:rsid w:val="00644AF6"/>
    <w:rsid w:val="006760C1"/>
    <w:rsid w:val="0069278E"/>
    <w:rsid w:val="006B0A53"/>
    <w:rsid w:val="006B6BB6"/>
    <w:rsid w:val="006D51FA"/>
    <w:rsid w:val="00707D8D"/>
    <w:rsid w:val="007841AF"/>
    <w:rsid w:val="007A0705"/>
    <w:rsid w:val="007B4833"/>
    <w:rsid w:val="007E0C4E"/>
    <w:rsid w:val="00803F8C"/>
    <w:rsid w:val="0081147D"/>
    <w:rsid w:val="008B4242"/>
    <w:rsid w:val="008B5740"/>
    <w:rsid w:val="00934CB7"/>
    <w:rsid w:val="00935797"/>
    <w:rsid w:val="00945FAA"/>
    <w:rsid w:val="00995296"/>
    <w:rsid w:val="00997145"/>
    <w:rsid w:val="009B5664"/>
    <w:rsid w:val="00A35724"/>
    <w:rsid w:val="00A75047"/>
    <w:rsid w:val="00A839E7"/>
    <w:rsid w:val="00A87F0C"/>
    <w:rsid w:val="00A92F6D"/>
    <w:rsid w:val="00AA200B"/>
    <w:rsid w:val="00B44955"/>
    <w:rsid w:val="00BB64EE"/>
    <w:rsid w:val="00C27128"/>
    <w:rsid w:val="00C30940"/>
    <w:rsid w:val="00C42F87"/>
    <w:rsid w:val="00C43702"/>
    <w:rsid w:val="00CF2C94"/>
    <w:rsid w:val="00D77859"/>
    <w:rsid w:val="00D87E2E"/>
    <w:rsid w:val="00DF3922"/>
    <w:rsid w:val="00ED2B75"/>
    <w:rsid w:val="00F45CA0"/>
    <w:rsid w:val="00FD6C69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3A59"/>
    <w:pPr>
      <w:autoSpaceDE w:val="0"/>
      <w:autoSpaceDN w:val="0"/>
      <w:adjustRightInd w:val="0"/>
      <w:spacing w:after="0" w:line="240" w:lineRule="auto"/>
    </w:pPr>
    <w:rPr>
      <w:rFonts w:ascii="Khmer UI" w:eastAsia="Times New Roman" w:hAnsi="Khmer UI" w:cs="Khmer UI"/>
      <w:color w:val="000000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A92F6D"/>
    <w:rPr>
      <w:color w:val="0563C1" w:themeColor="hyperlink"/>
      <w:u w:val="single"/>
    </w:rPr>
  </w:style>
  <w:style w:type="character" w:customStyle="1" w:styleId="Meno1">
    <w:name w:val="Menção1"/>
    <w:basedOn w:val="DefaultParagraphFont"/>
    <w:uiPriority w:val="99"/>
    <w:semiHidden/>
    <w:unhideWhenUsed/>
    <w:rsid w:val="00A92F6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44955"/>
    <w:pPr>
      <w:spacing w:after="200" w:line="276" w:lineRule="auto"/>
      <w:ind w:left="720"/>
      <w:contextualSpacing/>
    </w:pPr>
  </w:style>
  <w:style w:type="character" w:customStyle="1" w:styleId="a">
    <w:name w:val="a"/>
    <w:basedOn w:val="DefaultParagraphFont"/>
    <w:rsid w:val="00581069"/>
  </w:style>
  <w:style w:type="character" w:customStyle="1" w:styleId="l6">
    <w:name w:val="l6"/>
    <w:basedOn w:val="DefaultParagraphFont"/>
    <w:rsid w:val="00581069"/>
  </w:style>
  <w:style w:type="character" w:customStyle="1" w:styleId="apple-converted-space">
    <w:name w:val="apple-converted-space"/>
    <w:basedOn w:val="DefaultParagraphFont"/>
    <w:rsid w:val="00581069"/>
  </w:style>
  <w:style w:type="character" w:customStyle="1" w:styleId="Mention">
    <w:name w:val="Mention"/>
    <w:basedOn w:val="DefaultParagraphFont"/>
    <w:uiPriority w:val="99"/>
    <w:semiHidden/>
    <w:unhideWhenUsed/>
    <w:rsid w:val="00803F8C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wixstatic.com/ugd/b703be_683d99933f764be2b50cd6deb0e2cc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wixstatic.com/ugd/b703be_22d3d1f3f27f4fc1a06a748c8e5acf3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wixstatic.com/ugd/b703be_571a37cce2fe49a6868d3e98eb9aab31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Lupe Alle</cp:lastModifiedBy>
  <cp:revision>2</cp:revision>
  <dcterms:created xsi:type="dcterms:W3CDTF">2017-06-12T13:37:00Z</dcterms:created>
  <dcterms:modified xsi:type="dcterms:W3CDTF">2017-06-12T13:37:00Z</dcterms:modified>
</cp:coreProperties>
</file>